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33BDE" w14:textId="77777777" w:rsidR="00F23F88" w:rsidRDefault="00F23F88" w:rsidP="007109E1">
      <w:pPr>
        <w:jc w:val="center"/>
        <w:rPr>
          <w:rFonts w:ascii="Times New Roman" w:hAnsi="Times New Roman" w:cs="Times New Roman"/>
          <w:b/>
          <w:bCs/>
          <w:sz w:val="26"/>
          <w:szCs w:val="26"/>
        </w:rPr>
      </w:pPr>
    </w:p>
    <w:p w14:paraId="31810A89" w14:textId="77777777" w:rsidR="00F23F88" w:rsidRDefault="00F23F88" w:rsidP="007109E1">
      <w:pPr>
        <w:jc w:val="center"/>
        <w:rPr>
          <w:rFonts w:ascii="Times New Roman" w:hAnsi="Times New Roman" w:cs="Times New Roman"/>
          <w:b/>
          <w:bCs/>
          <w:sz w:val="26"/>
          <w:szCs w:val="26"/>
        </w:rPr>
      </w:pPr>
    </w:p>
    <w:p w14:paraId="03FB623C" w14:textId="77777777" w:rsidR="00F23F88" w:rsidRDefault="00F23F88" w:rsidP="007109E1">
      <w:pPr>
        <w:jc w:val="center"/>
        <w:rPr>
          <w:rFonts w:ascii="Times New Roman" w:hAnsi="Times New Roman" w:cs="Times New Roman"/>
          <w:b/>
          <w:bCs/>
          <w:sz w:val="26"/>
          <w:szCs w:val="26"/>
        </w:rPr>
      </w:pPr>
    </w:p>
    <w:p w14:paraId="40A46B64" w14:textId="3E7E07BB" w:rsidR="007109E1" w:rsidRPr="00156C2B" w:rsidRDefault="007109E1" w:rsidP="007109E1">
      <w:pPr>
        <w:jc w:val="center"/>
        <w:rPr>
          <w:rFonts w:ascii="Times New Roman" w:hAnsi="Times New Roman" w:cs="Times New Roman"/>
          <w:b/>
          <w:bCs/>
          <w:sz w:val="24"/>
          <w:szCs w:val="24"/>
        </w:rPr>
      </w:pPr>
      <w:r w:rsidRPr="00156C2B">
        <w:rPr>
          <w:rFonts w:ascii="Times New Roman" w:hAnsi="Times New Roman" w:cs="Times New Roman"/>
          <w:noProof/>
          <w:sz w:val="24"/>
          <w:szCs w:val="24"/>
        </w:rPr>
        <w:drawing>
          <wp:anchor distT="0" distB="0" distL="114300" distR="114300" simplePos="0" relativeHeight="251659264" behindDoc="0" locked="0" layoutInCell="1" allowOverlap="1" wp14:anchorId="3D987175" wp14:editId="1C45787D">
            <wp:simplePos x="0" y="0"/>
            <wp:positionH relativeFrom="page">
              <wp:align>right</wp:align>
            </wp:positionH>
            <wp:positionV relativeFrom="paragraph">
              <wp:posOffset>-914400</wp:posOffset>
            </wp:positionV>
            <wp:extent cx="1437640" cy="10490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7640" cy="1049020"/>
                    </a:xfrm>
                    <a:prstGeom prst="rect">
                      <a:avLst/>
                    </a:prstGeom>
                    <a:noFill/>
                  </pic:spPr>
                </pic:pic>
              </a:graphicData>
            </a:graphic>
            <wp14:sizeRelH relativeFrom="page">
              <wp14:pctWidth>0</wp14:pctWidth>
            </wp14:sizeRelH>
            <wp14:sizeRelV relativeFrom="page">
              <wp14:pctHeight>0</wp14:pctHeight>
            </wp14:sizeRelV>
          </wp:anchor>
        </w:drawing>
      </w:r>
      <w:r w:rsidRPr="00156C2B">
        <w:rPr>
          <w:rFonts w:ascii="Times New Roman" w:hAnsi="Times New Roman" w:cs="Times New Roman"/>
          <w:noProof/>
          <w:sz w:val="24"/>
          <w:szCs w:val="24"/>
        </w:rPr>
        <w:drawing>
          <wp:anchor distT="0" distB="0" distL="114300" distR="114300" simplePos="0" relativeHeight="251660288" behindDoc="0" locked="0" layoutInCell="1" allowOverlap="1" wp14:anchorId="302C04DD" wp14:editId="23C367A1">
            <wp:simplePos x="0" y="0"/>
            <wp:positionH relativeFrom="column">
              <wp:posOffset>-739140</wp:posOffset>
            </wp:positionH>
            <wp:positionV relativeFrom="paragraph">
              <wp:posOffset>-784860</wp:posOffset>
            </wp:positionV>
            <wp:extent cx="2657475" cy="417195"/>
            <wp:effectExtent l="0" t="0" r="952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7475" cy="417195"/>
                    </a:xfrm>
                    <a:prstGeom prst="rect">
                      <a:avLst/>
                    </a:prstGeom>
                    <a:noFill/>
                  </pic:spPr>
                </pic:pic>
              </a:graphicData>
            </a:graphic>
            <wp14:sizeRelH relativeFrom="page">
              <wp14:pctWidth>0</wp14:pctWidth>
            </wp14:sizeRelH>
            <wp14:sizeRelV relativeFrom="page">
              <wp14:pctHeight>0</wp14:pctHeight>
            </wp14:sizeRelV>
          </wp:anchor>
        </w:drawing>
      </w:r>
      <w:r w:rsidRPr="00156C2B">
        <w:rPr>
          <w:rFonts w:ascii="Times New Roman" w:hAnsi="Times New Roman" w:cs="Times New Roman"/>
          <w:b/>
          <w:bCs/>
          <w:sz w:val="24"/>
          <w:szCs w:val="24"/>
        </w:rPr>
        <w:t>National Institutes of Health</w:t>
      </w:r>
    </w:p>
    <w:p w14:paraId="7EB8BCA8" w14:textId="77777777" w:rsidR="007109E1" w:rsidRPr="00156C2B" w:rsidRDefault="007109E1" w:rsidP="007109E1">
      <w:pPr>
        <w:jc w:val="center"/>
        <w:rPr>
          <w:rFonts w:ascii="Times New Roman" w:hAnsi="Times New Roman" w:cs="Times New Roman"/>
          <w:b/>
          <w:bCs/>
          <w:sz w:val="24"/>
          <w:szCs w:val="24"/>
        </w:rPr>
      </w:pPr>
      <w:r w:rsidRPr="00156C2B">
        <w:rPr>
          <w:rFonts w:ascii="Times New Roman" w:hAnsi="Times New Roman" w:cs="Times New Roman"/>
          <w:b/>
          <w:bCs/>
          <w:sz w:val="24"/>
          <w:szCs w:val="24"/>
        </w:rPr>
        <w:t>Office of Acquisition and Logistics Management</w:t>
      </w:r>
    </w:p>
    <w:p w14:paraId="102A775D" w14:textId="77777777" w:rsidR="007109E1" w:rsidRPr="00156C2B" w:rsidRDefault="007109E1" w:rsidP="007109E1">
      <w:pPr>
        <w:jc w:val="center"/>
        <w:rPr>
          <w:rFonts w:ascii="Times New Roman" w:hAnsi="Times New Roman" w:cs="Times New Roman"/>
          <w:b/>
          <w:bCs/>
          <w:sz w:val="24"/>
          <w:szCs w:val="24"/>
        </w:rPr>
      </w:pPr>
      <w:r w:rsidRPr="00156C2B">
        <w:rPr>
          <w:rFonts w:ascii="Times New Roman" w:hAnsi="Times New Roman" w:cs="Times New Roman"/>
          <w:b/>
          <w:bCs/>
          <w:sz w:val="24"/>
          <w:szCs w:val="24"/>
        </w:rPr>
        <w:t>Small Business Program Office</w:t>
      </w:r>
    </w:p>
    <w:p w14:paraId="4831E7DA" w14:textId="160ABA4E" w:rsidR="007109E1" w:rsidRPr="00156C2B" w:rsidRDefault="007109E1" w:rsidP="007109E1">
      <w:pPr>
        <w:jc w:val="center"/>
        <w:rPr>
          <w:rFonts w:ascii="Times New Roman" w:hAnsi="Times New Roman" w:cs="Times New Roman"/>
          <w:b/>
          <w:bCs/>
          <w:sz w:val="24"/>
          <w:szCs w:val="24"/>
          <w:u w:val="single"/>
        </w:rPr>
      </w:pPr>
      <w:r w:rsidRPr="00156C2B">
        <w:rPr>
          <w:rFonts w:ascii="Times New Roman" w:hAnsi="Times New Roman" w:cs="Times New Roman"/>
          <w:b/>
          <w:bCs/>
          <w:sz w:val="24"/>
          <w:szCs w:val="24"/>
          <w:u w:val="single"/>
        </w:rPr>
        <w:t>SBIR/</w:t>
      </w:r>
      <w:r w:rsidR="00F01FAC" w:rsidRPr="00156C2B">
        <w:rPr>
          <w:rFonts w:ascii="Times New Roman" w:hAnsi="Times New Roman" w:cs="Times New Roman"/>
          <w:b/>
          <w:bCs/>
          <w:sz w:val="24"/>
          <w:szCs w:val="24"/>
          <w:u w:val="single"/>
        </w:rPr>
        <w:t>S</w:t>
      </w:r>
      <w:r w:rsidR="00A978D0" w:rsidRPr="00156C2B">
        <w:rPr>
          <w:rFonts w:ascii="Times New Roman" w:hAnsi="Times New Roman" w:cs="Times New Roman"/>
          <w:b/>
          <w:bCs/>
          <w:sz w:val="24"/>
          <w:szCs w:val="24"/>
          <w:u w:val="single"/>
        </w:rPr>
        <w:t>T</w:t>
      </w:r>
      <w:r w:rsidR="00F01FAC" w:rsidRPr="00156C2B">
        <w:rPr>
          <w:rFonts w:ascii="Times New Roman" w:hAnsi="Times New Roman" w:cs="Times New Roman"/>
          <w:b/>
          <w:bCs/>
          <w:sz w:val="24"/>
          <w:szCs w:val="24"/>
          <w:u w:val="single"/>
        </w:rPr>
        <w:t>TR</w:t>
      </w:r>
      <w:r w:rsidRPr="00156C2B">
        <w:rPr>
          <w:rFonts w:ascii="Times New Roman" w:hAnsi="Times New Roman" w:cs="Times New Roman"/>
          <w:b/>
          <w:bCs/>
          <w:sz w:val="24"/>
          <w:szCs w:val="24"/>
          <w:u w:val="single"/>
        </w:rPr>
        <w:t xml:space="preserve"> Fact Sheet</w:t>
      </w:r>
    </w:p>
    <w:p w14:paraId="5D6BE32A" w14:textId="0F45D09E" w:rsidR="00F01FAC" w:rsidRPr="00156C2B" w:rsidRDefault="008611BB" w:rsidP="008611BB">
      <w:pPr>
        <w:rPr>
          <w:rFonts w:ascii="Times New Roman" w:hAnsi="Times New Roman" w:cs="Times New Roman"/>
          <w:b/>
          <w:bCs/>
          <w:sz w:val="26"/>
          <w:szCs w:val="26"/>
        </w:rPr>
      </w:pPr>
      <w:r w:rsidRPr="00156C2B">
        <w:rPr>
          <w:rFonts w:ascii="Times New Roman" w:hAnsi="Times New Roman" w:cs="Times New Roman"/>
          <w:b/>
          <w:bCs/>
          <w:sz w:val="26"/>
          <w:szCs w:val="26"/>
        </w:rPr>
        <w:t>What is SBIR</w:t>
      </w:r>
      <w:r w:rsidR="004303D1" w:rsidRPr="00156C2B">
        <w:rPr>
          <w:rFonts w:ascii="Times New Roman" w:hAnsi="Times New Roman" w:cs="Times New Roman"/>
          <w:b/>
          <w:bCs/>
          <w:sz w:val="26"/>
          <w:szCs w:val="26"/>
        </w:rPr>
        <w:t>/STTR</w:t>
      </w:r>
      <w:r w:rsidRPr="00156C2B">
        <w:rPr>
          <w:rFonts w:ascii="Times New Roman" w:hAnsi="Times New Roman" w:cs="Times New Roman"/>
          <w:b/>
          <w:bCs/>
          <w:sz w:val="26"/>
          <w:szCs w:val="26"/>
        </w:rPr>
        <w:t>?</w:t>
      </w:r>
    </w:p>
    <w:p w14:paraId="4E3E1817" w14:textId="11979301" w:rsidR="00DB7CF7" w:rsidRPr="00156C2B" w:rsidRDefault="004303D1" w:rsidP="008611BB">
      <w:pPr>
        <w:rPr>
          <w:rFonts w:ascii="Times New Roman" w:hAnsi="Times New Roman" w:cs="Times New Roman"/>
          <w:b/>
          <w:bCs/>
          <w:sz w:val="24"/>
          <w:szCs w:val="24"/>
        </w:rPr>
      </w:pPr>
      <w:r w:rsidRPr="00156C2B">
        <w:rPr>
          <w:rFonts w:ascii="Times New Roman" w:hAnsi="Times New Roman" w:cs="Times New Roman"/>
          <w:color w:val="333333"/>
          <w:sz w:val="24"/>
          <w:szCs w:val="24"/>
          <w:shd w:val="clear" w:color="auto" w:fill="FFFFFF"/>
        </w:rPr>
        <w:t>The Small Business Innovation Research (SBIR) and Small Business Technology Transfer (STTR) programs are highly competitive programs that encourage domestic small businesses to engage in Federal Research/Research and Development (R/R&amp;D) with the potential for commercialization. Through a competitive awards-based program, SBIR and STTR enable small businesses to explore their technological potential and provide the incentive to profit from its commercialization. By including qualified small businesses in the nation's R&amp;D arena, high-tech innovation is stimulated, and the United States gains entrepreneurial spirit as it meets its specific research and development needs.</w:t>
      </w:r>
    </w:p>
    <w:p w14:paraId="3D939783" w14:textId="60FDBACD" w:rsidR="00AA72FB" w:rsidRPr="00156C2B" w:rsidRDefault="00AA72FB" w:rsidP="008611BB">
      <w:pPr>
        <w:rPr>
          <w:rFonts w:ascii="Times New Roman" w:hAnsi="Times New Roman" w:cs="Times New Roman"/>
          <w:b/>
          <w:bCs/>
          <w:sz w:val="26"/>
          <w:szCs w:val="26"/>
        </w:rPr>
      </w:pPr>
      <w:r w:rsidRPr="00156C2B">
        <w:rPr>
          <w:rFonts w:ascii="Times New Roman" w:hAnsi="Times New Roman" w:cs="Times New Roman"/>
          <w:b/>
          <w:bCs/>
          <w:sz w:val="26"/>
          <w:szCs w:val="26"/>
        </w:rPr>
        <w:t xml:space="preserve">What is the </w:t>
      </w:r>
      <w:r w:rsidR="00AE3A68" w:rsidRPr="00156C2B">
        <w:rPr>
          <w:rFonts w:ascii="Times New Roman" w:hAnsi="Times New Roman" w:cs="Times New Roman"/>
          <w:b/>
          <w:bCs/>
          <w:sz w:val="26"/>
          <w:szCs w:val="26"/>
        </w:rPr>
        <w:t>mission</w:t>
      </w:r>
      <w:r w:rsidR="00AF3871" w:rsidRPr="00156C2B">
        <w:rPr>
          <w:rFonts w:ascii="Times New Roman" w:hAnsi="Times New Roman" w:cs="Times New Roman"/>
          <w:b/>
          <w:bCs/>
          <w:sz w:val="26"/>
          <w:szCs w:val="26"/>
        </w:rPr>
        <w:t xml:space="preserve"> and goals</w:t>
      </w:r>
      <w:r w:rsidR="00AE3A68" w:rsidRPr="00156C2B">
        <w:rPr>
          <w:rFonts w:ascii="Times New Roman" w:hAnsi="Times New Roman" w:cs="Times New Roman"/>
          <w:b/>
          <w:bCs/>
          <w:sz w:val="26"/>
          <w:szCs w:val="26"/>
        </w:rPr>
        <w:t xml:space="preserve"> of SBIR/STTR?</w:t>
      </w:r>
    </w:p>
    <w:p w14:paraId="1921BC52" w14:textId="7D3FCE62" w:rsidR="00AE3A68" w:rsidRPr="00156C2B" w:rsidRDefault="00AF3871" w:rsidP="008611BB">
      <w:pPr>
        <w:rPr>
          <w:rFonts w:ascii="Times New Roman" w:hAnsi="Times New Roman" w:cs="Times New Roman"/>
          <w:color w:val="333333"/>
          <w:sz w:val="24"/>
          <w:szCs w:val="24"/>
          <w:shd w:val="clear" w:color="auto" w:fill="FFFFFF"/>
        </w:rPr>
      </w:pPr>
      <w:r w:rsidRPr="00156C2B">
        <w:rPr>
          <w:rFonts w:ascii="Times New Roman" w:hAnsi="Times New Roman" w:cs="Times New Roman"/>
          <w:color w:val="333333"/>
          <w:sz w:val="24"/>
          <w:szCs w:val="24"/>
          <w:shd w:val="clear" w:color="auto" w:fill="FFFFFF"/>
        </w:rPr>
        <w:t>The mission of the SBIR/STTR programs is to support scientific excellence and technological innovation through the investment of Federal research funds in critical American priorities to build a strong national economy.</w:t>
      </w:r>
    </w:p>
    <w:p w14:paraId="13DD87FB" w14:textId="368C3DD8" w:rsidR="00F23F88" w:rsidRPr="00156C2B" w:rsidRDefault="00F23F88" w:rsidP="008611BB">
      <w:pPr>
        <w:rPr>
          <w:rFonts w:ascii="Times New Roman" w:hAnsi="Times New Roman" w:cs="Times New Roman"/>
          <w:color w:val="333333"/>
          <w:sz w:val="24"/>
          <w:szCs w:val="24"/>
          <w:shd w:val="clear" w:color="auto" w:fill="FFFFFF"/>
        </w:rPr>
      </w:pPr>
      <w:r w:rsidRPr="00156C2B">
        <w:rPr>
          <w:rFonts w:ascii="Times New Roman" w:hAnsi="Times New Roman" w:cs="Times New Roman"/>
          <w:color w:val="333333"/>
          <w:sz w:val="24"/>
          <w:szCs w:val="24"/>
          <w:shd w:val="clear" w:color="auto" w:fill="FFFFFF"/>
        </w:rPr>
        <w:t>Goals:</w:t>
      </w:r>
    </w:p>
    <w:p w14:paraId="21D7FE51" w14:textId="77777777" w:rsidR="006B01DE" w:rsidRPr="00156C2B" w:rsidRDefault="006B01DE" w:rsidP="006B01DE">
      <w:pPr>
        <w:numPr>
          <w:ilvl w:val="0"/>
          <w:numId w:val="1"/>
        </w:numPr>
        <w:shd w:val="clear" w:color="auto" w:fill="FFFFFF"/>
        <w:spacing w:before="100" w:beforeAutospacing="1" w:after="150" w:line="240" w:lineRule="auto"/>
        <w:ind w:left="300"/>
        <w:rPr>
          <w:rFonts w:ascii="Times New Roman" w:eastAsia="Times New Roman" w:hAnsi="Times New Roman" w:cs="Times New Roman"/>
          <w:color w:val="333333"/>
          <w:sz w:val="24"/>
          <w:szCs w:val="24"/>
        </w:rPr>
      </w:pPr>
      <w:r w:rsidRPr="00156C2B">
        <w:rPr>
          <w:rFonts w:ascii="Times New Roman" w:eastAsia="Times New Roman" w:hAnsi="Times New Roman" w:cs="Times New Roman"/>
          <w:color w:val="333333"/>
          <w:sz w:val="24"/>
          <w:szCs w:val="24"/>
        </w:rPr>
        <w:t>Stimulate technological innovation.</w:t>
      </w:r>
    </w:p>
    <w:p w14:paraId="76443912" w14:textId="77777777" w:rsidR="006B01DE" w:rsidRPr="00156C2B" w:rsidRDefault="006B01DE" w:rsidP="006B01DE">
      <w:pPr>
        <w:numPr>
          <w:ilvl w:val="0"/>
          <w:numId w:val="1"/>
        </w:numPr>
        <w:shd w:val="clear" w:color="auto" w:fill="FFFFFF"/>
        <w:spacing w:before="100" w:beforeAutospacing="1" w:after="150" w:line="240" w:lineRule="auto"/>
        <w:ind w:left="300"/>
        <w:rPr>
          <w:rFonts w:ascii="Times New Roman" w:eastAsia="Times New Roman" w:hAnsi="Times New Roman" w:cs="Times New Roman"/>
          <w:color w:val="333333"/>
          <w:sz w:val="24"/>
          <w:szCs w:val="24"/>
        </w:rPr>
      </w:pPr>
      <w:r w:rsidRPr="00156C2B">
        <w:rPr>
          <w:rFonts w:ascii="Times New Roman" w:eastAsia="Times New Roman" w:hAnsi="Times New Roman" w:cs="Times New Roman"/>
          <w:color w:val="333333"/>
          <w:sz w:val="24"/>
          <w:szCs w:val="24"/>
        </w:rPr>
        <w:t>Meet Federal research and development needs.</w:t>
      </w:r>
    </w:p>
    <w:p w14:paraId="324E6AF7" w14:textId="77777777" w:rsidR="006B01DE" w:rsidRPr="00156C2B" w:rsidRDefault="006B01DE" w:rsidP="006B01DE">
      <w:pPr>
        <w:numPr>
          <w:ilvl w:val="0"/>
          <w:numId w:val="1"/>
        </w:numPr>
        <w:shd w:val="clear" w:color="auto" w:fill="FFFFFF"/>
        <w:spacing w:before="100" w:beforeAutospacing="1" w:after="150" w:line="240" w:lineRule="auto"/>
        <w:ind w:left="300"/>
        <w:rPr>
          <w:rFonts w:ascii="Times New Roman" w:eastAsia="Times New Roman" w:hAnsi="Times New Roman" w:cs="Times New Roman"/>
          <w:color w:val="333333"/>
          <w:sz w:val="24"/>
          <w:szCs w:val="24"/>
        </w:rPr>
      </w:pPr>
      <w:r w:rsidRPr="00156C2B">
        <w:rPr>
          <w:rFonts w:ascii="Times New Roman" w:eastAsia="Times New Roman" w:hAnsi="Times New Roman" w:cs="Times New Roman"/>
          <w:color w:val="333333"/>
          <w:sz w:val="24"/>
          <w:szCs w:val="24"/>
        </w:rPr>
        <w:t xml:space="preserve">Foster and encourage participation in innovation and entrepreneurship by women and socially or </w:t>
      </w:r>
      <w:proofErr w:type="gramStart"/>
      <w:r w:rsidRPr="00156C2B">
        <w:rPr>
          <w:rFonts w:ascii="Times New Roman" w:eastAsia="Times New Roman" w:hAnsi="Times New Roman" w:cs="Times New Roman"/>
          <w:color w:val="333333"/>
          <w:sz w:val="24"/>
          <w:szCs w:val="24"/>
        </w:rPr>
        <w:t>economically disadvantaged</w:t>
      </w:r>
      <w:proofErr w:type="gramEnd"/>
      <w:r w:rsidRPr="00156C2B">
        <w:rPr>
          <w:rFonts w:ascii="Times New Roman" w:eastAsia="Times New Roman" w:hAnsi="Times New Roman" w:cs="Times New Roman"/>
          <w:color w:val="333333"/>
          <w:sz w:val="24"/>
          <w:szCs w:val="24"/>
        </w:rPr>
        <w:t xml:space="preserve"> persons.</w:t>
      </w:r>
    </w:p>
    <w:p w14:paraId="056A504A" w14:textId="63B449EA" w:rsidR="006B01DE" w:rsidRPr="00156C2B" w:rsidRDefault="006B01DE" w:rsidP="006B01DE">
      <w:pPr>
        <w:numPr>
          <w:ilvl w:val="0"/>
          <w:numId w:val="1"/>
        </w:numPr>
        <w:shd w:val="clear" w:color="auto" w:fill="FFFFFF"/>
        <w:spacing w:before="100" w:beforeAutospacing="1" w:after="150" w:line="240" w:lineRule="auto"/>
        <w:ind w:left="300"/>
        <w:rPr>
          <w:rFonts w:ascii="Times New Roman" w:eastAsia="Times New Roman" w:hAnsi="Times New Roman" w:cs="Times New Roman"/>
          <w:color w:val="333333"/>
          <w:sz w:val="24"/>
          <w:szCs w:val="24"/>
        </w:rPr>
      </w:pPr>
      <w:r w:rsidRPr="00156C2B">
        <w:rPr>
          <w:rFonts w:ascii="Times New Roman" w:eastAsia="Times New Roman" w:hAnsi="Times New Roman" w:cs="Times New Roman"/>
          <w:color w:val="333333"/>
          <w:sz w:val="24"/>
          <w:szCs w:val="24"/>
        </w:rPr>
        <w:t>Increase private-sector commercialization of innovations derived from Federal research and development funding.</w:t>
      </w:r>
    </w:p>
    <w:p w14:paraId="3E3877FF" w14:textId="77777777" w:rsidR="00F92199" w:rsidRDefault="00F92199" w:rsidP="0038520C">
      <w:pPr>
        <w:shd w:val="clear" w:color="auto" w:fill="FFFFFF"/>
        <w:spacing w:before="100" w:beforeAutospacing="1" w:after="150" w:line="240" w:lineRule="auto"/>
        <w:ind w:left="300"/>
        <w:rPr>
          <w:rFonts w:ascii="Times New Roman" w:eastAsia="Times New Roman" w:hAnsi="Times New Roman" w:cs="Times New Roman"/>
          <w:b/>
          <w:bCs/>
          <w:color w:val="333333"/>
          <w:sz w:val="26"/>
          <w:szCs w:val="26"/>
        </w:rPr>
      </w:pPr>
    </w:p>
    <w:p w14:paraId="2EB85D14" w14:textId="4C24E380" w:rsidR="00DA6F90" w:rsidRPr="00156C2B" w:rsidRDefault="0012180E" w:rsidP="0038520C">
      <w:pPr>
        <w:shd w:val="clear" w:color="auto" w:fill="FFFFFF"/>
        <w:spacing w:before="100" w:beforeAutospacing="1" w:after="150" w:line="240" w:lineRule="auto"/>
        <w:ind w:left="300"/>
        <w:rPr>
          <w:rFonts w:ascii="Times New Roman" w:eastAsia="Times New Roman" w:hAnsi="Times New Roman" w:cs="Times New Roman"/>
          <w:b/>
          <w:bCs/>
          <w:color w:val="333333"/>
          <w:sz w:val="26"/>
          <w:szCs w:val="26"/>
        </w:rPr>
      </w:pPr>
      <w:r w:rsidRPr="00156C2B">
        <w:rPr>
          <w:rFonts w:ascii="Times New Roman" w:eastAsia="Times New Roman" w:hAnsi="Times New Roman" w:cs="Times New Roman"/>
          <w:b/>
          <w:bCs/>
          <w:color w:val="333333"/>
          <w:sz w:val="26"/>
          <w:szCs w:val="26"/>
        </w:rPr>
        <w:t xml:space="preserve">What </w:t>
      </w:r>
      <w:r w:rsidR="00F438B7" w:rsidRPr="00156C2B">
        <w:rPr>
          <w:rFonts w:ascii="Times New Roman" w:eastAsia="Times New Roman" w:hAnsi="Times New Roman" w:cs="Times New Roman"/>
          <w:b/>
          <w:bCs/>
          <w:color w:val="333333"/>
          <w:sz w:val="26"/>
          <w:szCs w:val="26"/>
        </w:rPr>
        <w:t>are some policy references for SBIR/STTR</w:t>
      </w:r>
      <w:r w:rsidR="00AC65D2" w:rsidRPr="00156C2B">
        <w:rPr>
          <w:rFonts w:ascii="Times New Roman" w:eastAsia="Times New Roman" w:hAnsi="Times New Roman" w:cs="Times New Roman"/>
          <w:b/>
          <w:bCs/>
          <w:color w:val="333333"/>
          <w:sz w:val="26"/>
          <w:szCs w:val="26"/>
        </w:rPr>
        <w:t xml:space="preserve"> from Federal </w:t>
      </w:r>
      <w:r w:rsidR="00B60B4D" w:rsidRPr="00156C2B">
        <w:rPr>
          <w:rFonts w:ascii="Times New Roman" w:eastAsia="Times New Roman" w:hAnsi="Times New Roman" w:cs="Times New Roman"/>
          <w:b/>
          <w:bCs/>
          <w:color w:val="333333"/>
          <w:sz w:val="26"/>
          <w:szCs w:val="26"/>
        </w:rPr>
        <w:t>Acquisition Regulation</w:t>
      </w:r>
      <w:r w:rsidR="0038520C" w:rsidRPr="00156C2B">
        <w:rPr>
          <w:rFonts w:ascii="Times New Roman" w:eastAsia="Times New Roman" w:hAnsi="Times New Roman" w:cs="Times New Roman"/>
          <w:b/>
          <w:bCs/>
          <w:color w:val="333333"/>
          <w:sz w:val="26"/>
          <w:szCs w:val="26"/>
        </w:rPr>
        <w:t xml:space="preserve"> and CFR</w:t>
      </w:r>
      <w:r w:rsidR="00B60B4D" w:rsidRPr="00156C2B">
        <w:rPr>
          <w:rFonts w:ascii="Times New Roman" w:eastAsia="Times New Roman" w:hAnsi="Times New Roman" w:cs="Times New Roman"/>
          <w:b/>
          <w:bCs/>
          <w:color w:val="333333"/>
          <w:sz w:val="26"/>
          <w:szCs w:val="26"/>
        </w:rPr>
        <w:t>?</w:t>
      </w:r>
    </w:p>
    <w:p w14:paraId="7FD129D6" w14:textId="77777777" w:rsidR="00F92199" w:rsidRDefault="00F92199" w:rsidP="0038520C">
      <w:pPr>
        <w:shd w:val="clear" w:color="auto" w:fill="FFFFFF"/>
        <w:spacing w:before="100" w:beforeAutospacing="1" w:after="150" w:line="240" w:lineRule="auto"/>
        <w:ind w:left="300"/>
        <w:rPr>
          <w:rFonts w:ascii="Times New Roman" w:eastAsia="Times New Roman" w:hAnsi="Times New Roman" w:cs="Times New Roman"/>
          <w:color w:val="333333"/>
          <w:sz w:val="24"/>
          <w:szCs w:val="24"/>
        </w:rPr>
      </w:pPr>
    </w:p>
    <w:p w14:paraId="07AE7E03" w14:textId="77777777" w:rsidR="00F92199" w:rsidRDefault="00F92199" w:rsidP="0038520C">
      <w:pPr>
        <w:shd w:val="clear" w:color="auto" w:fill="FFFFFF"/>
        <w:spacing w:before="100" w:beforeAutospacing="1" w:after="150" w:line="240" w:lineRule="auto"/>
        <w:ind w:left="300"/>
        <w:rPr>
          <w:rFonts w:ascii="Times New Roman" w:eastAsia="Times New Roman" w:hAnsi="Times New Roman" w:cs="Times New Roman"/>
          <w:color w:val="333333"/>
          <w:sz w:val="24"/>
          <w:szCs w:val="24"/>
        </w:rPr>
      </w:pPr>
    </w:p>
    <w:p w14:paraId="77B8E48C" w14:textId="163EF0F4" w:rsidR="005250C3" w:rsidRPr="00156C2B" w:rsidRDefault="007D3781" w:rsidP="0038520C">
      <w:pPr>
        <w:shd w:val="clear" w:color="auto" w:fill="FFFFFF"/>
        <w:spacing w:before="100" w:beforeAutospacing="1" w:after="150" w:line="240" w:lineRule="auto"/>
        <w:ind w:left="300"/>
        <w:rPr>
          <w:rFonts w:ascii="Times New Roman" w:hAnsi="Times New Roman" w:cs="Times New Roman"/>
          <w:sz w:val="24"/>
          <w:szCs w:val="24"/>
        </w:rPr>
      </w:pPr>
      <w:r w:rsidRPr="00156C2B">
        <w:rPr>
          <w:rFonts w:ascii="Times New Roman" w:eastAsia="Times New Roman" w:hAnsi="Times New Roman" w:cs="Times New Roman"/>
          <w:color w:val="333333"/>
          <w:sz w:val="24"/>
          <w:szCs w:val="24"/>
        </w:rPr>
        <w:t>FAR Policy:</w:t>
      </w:r>
      <w:r w:rsidR="00147DF2" w:rsidRPr="00156C2B">
        <w:rPr>
          <w:rFonts w:ascii="Times New Roman" w:hAnsi="Times New Roman" w:cs="Times New Roman"/>
          <w:sz w:val="24"/>
          <w:szCs w:val="24"/>
        </w:rPr>
        <w:t xml:space="preserve"> </w:t>
      </w:r>
    </w:p>
    <w:p w14:paraId="3F99D504" w14:textId="195BF453" w:rsidR="0038520C" w:rsidRPr="00156C2B" w:rsidRDefault="00147DF2" w:rsidP="005250C3">
      <w:pPr>
        <w:pStyle w:val="ListParagraph"/>
        <w:numPr>
          <w:ilvl w:val="0"/>
          <w:numId w:val="3"/>
        </w:numPr>
        <w:shd w:val="clear" w:color="auto" w:fill="FFFFFF"/>
        <w:spacing w:before="100" w:beforeAutospacing="1" w:after="150" w:line="240" w:lineRule="auto"/>
        <w:rPr>
          <w:rFonts w:ascii="Times New Roman" w:eastAsia="Times New Roman" w:hAnsi="Times New Roman" w:cs="Times New Roman"/>
          <w:color w:val="333333"/>
          <w:sz w:val="24"/>
          <w:szCs w:val="24"/>
        </w:rPr>
      </w:pPr>
      <w:r w:rsidRPr="00156C2B">
        <w:rPr>
          <w:rFonts w:ascii="Times New Roman" w:hAnsi="Times New Roman" w:cs="Times New Roman"/>
          <w:sz w:val="24"/>
          <w:szCs w:val="24"/>
        </w:rPr>
        <w:t>It is the policy of the Government to encourage the submission of new and innovative ideas in response to Broad Agency Announcements, Small Business Innovation Research topics, Small Business Technology Transfer Research topics, Program Research and Development Announcements, or any other Government-initiated solicitation or program. When the new and innovative ideas do not fall under topic areas publicized under those programs or techniques, the ideas may be submitted as unsolicited proposals.</w:t>
      </w:r>
    </w:p>
    <w:p w14:paraId="251978FA" w14:textId="5E69F422" w:rsidR="007D3781" w:rsidRPr="00156C2B" w:rsidRDefault="007D3781" w:rsidP="0038520C">
      <w:pPr>
        <w:shd w:val="clear" w:color="auto" w:fill="FFFFFF"/>
        <w:spacing w:before="100" w:beforeAutospacing="1" w:after="150" w:line="240" w:lineRule="auto"/>
        <w:ind w:left="300"/>
        <w:rPr>
          <w:rFonts w:ascii="Times New Roman" w:eastAsia="Times New Roman" w:hAnsi="Times New Roman" w:cs="Times New Roman"/>
          <w:color w:val="333333"/>
          <w:sz w:val="24"/>
          <w:szCs w:val="24"/>
        </w:rPr>
      </w:pPr>
      <w:r w:rsidRPr="00156C2B">
        <w:rPr>
          <w:rFonts w:ascii="Times New Roman" w:eastAsia="Times New Roman" w:hAnsi="Times New Roman" w:cs="Times New Roman"/>
          <w:color w:val="333333"/>
          <w:sz w:val="24"/>
          <w:szCs w:val="24"/>
        </w:rPr>
        <w:t>CFR Policy:</w:t>
      </w:r>
    </w:p>
    <w:p w14:paraId="21C7A5C7" w14:textId="431F39E5" w:rsidR="00AB4FA6" w:rsidRPr="00156C2B" w:rsidRDefault="0031545A" w:rsidP="00AB4FA6">
      <w:pPr>
        <w:pStyle w:val="ListParagraph"/>
        <w:numPr>
          <w:ilvl w:val="0"/>
          <w:numId w:val="3"/>
        </w:numPr>
        <w:shd w:val="clear" w:color="auto" w:fill="FFFFFF"/>
        <w:spacing w:before="100" w:beforeAutospacing="1" w:after="150" w:line="240" w:lineRule="auto"/>
        <w:rPr>
          <w:rFonts w:ascii="Times New Roman" w:eastAsia="Times New Roman" w:hAnsi="Times New Roman" w:cs="Times New Roman"/>
          <w:color w:val="333333"/>
          <w:sz w:val="24"/>
          <w:szCs w:val="24"/>
        </w:rPr>
      </w:pPr>
      <w:r w:rsidRPr="00156C2B">
        <w:rPr>
          <w:rFonts w:ascii="Times New Roman" w:hAnsi="Times New Roman" w:cs="Times New Roman"/>
          <w:sz w:val="24"/>
          <w:szCs w:val="24"/>
        </w:rPr>
        <w:t xml:space="preserve">The U.S. Small Business Administration (SBA) has amended its regulations governing size and eligibility for the Small Business Innovation Research (SBIR) and Small Business Technology Transfer (STTR) programs. This rule implements provisions of the National Defense Authorization Act for Fiscal Year 2012. The rule addresses ownership, </w:t>
      </w:r>
      <w:proofErr w:type="gramStart"/>
      <w:r w:rsidRPr="00156C2B">
        <w:rPr>
          <w:rFonts w:ascii="Times New Roman" w:hAnsi="Times New Roman" w:cs="Times New Roman"/>
          <w:sz w:val="24"/>
          <w:szCs w:val="24"/>
        </w:rPr>
        <w:t>control</w:t>
      </w:r>
      <w:proofErr w:type="gramEnd"/>
      <w:r w:rsidRPr="00156C2B">
        <w:rPr>
          <w:rFonts w:ascii="Times New Roman" w:hAnsi="Times New Roman" w:cs="Times New Roman"/>
          <w:sz w:val="24"/>
          <w:szCs w:val="24"/>
        </w:rPr>
        <w:t xml:space="preserve"> and affiliation for participants in the SBIR and STTR programs. This includes participants that are majority-owned by multiple venture capital operating companies, private equity firms or hedge funds.</w:t>
      </w:r>
    </w:p>
    <w:p w14:paraId="497B0016" w14:textId="43D2FE1F" w:rsidR="00B660AB" w:rsidRPr="00156C2B" w:rsidRDefault="00B660AB" w:rsidP="00B660AB">
      <w:pPr>
        <w:shd w:val="clear" w:color="auto" w:fill="FFFFFF"/>
        <w:spacing w:before="100" w:beforeAutospacing="1" w:after="150" w:line="240" w:lineRule="auto"/>
        <w:rPr>
          <w:rFonts w:ascii="Times New Roman" w:eastAsia="Times New Roman" w:hAnsi="Times New Roman" w:cs="Times New Roman"/>
          <w:color w:val="333333"/>
          <w:sz w:val="24"/>
          <w:szCs w:val="24"/>
        </w:rPr>
      </w:pPr>
      <w:r w:rsidRPr="00156C2B">
        <w:rPr>
          <w:rFonts w:ascii="Times New Roman" w:eastAsia="Times New Roman" w:hAnsi="Times New Roman" w:cs="Times New Roman"/>
          <w:color w:val="333333"/>
          <w:sz w:val="24"/>
          <w:szCs w:val="24"/>
        </w:rPr>
        <w:t>Res</w:t>
      </w:r>
      <w:r w:rsidR="00D16F23" w:rsidRPr="00156C2B">
        <w:rPr>
          <w:rFonts w:ascii="Times New Roman" w:eastAsia="Times New Roman" w:hAnsi="Times New Roman" w:cs="Times New Roman"/>
          <w:color w:val="333333"/>
          <w:sz w:val="24"/>
          <w:szCs w:val="24"/>
        </w:rPr>
        <w:t>ources</w:t>
      </w:r>
    </w:p>
    <w:p w14:paraId="7BB46926" w14:textId="23709C7F" w:rsidR="00BE525C" w:rsidRPr="00156C2B" w:rsidRDefault="00643A7F" w:rsidP="0016105A">
      <w:pPr>
        <w:pStyle w:val="ListParagraph"/>
        <w:numPr>
          <w:ilvl w:val="0"/>
          <w:numId w:val="2"/>
        </w:numPr>
        <w:shd w:val="clear" w:color="auto" w:fill="FFFFFF"/>
        <w:spacing w:before="100" w:beforeAutospacing="1" w:after="150" w:line="240" w:lineRule="auto"/>
        <w:rPr>
          <w:rFonts w:ascii="Times New Roman" w:eastAsia="Times New Roman" w:hAnsi="Times New Roman" w:cs="Times New Roman"/>
          <w:color w:val="333333"/>
          <w:sz w:val="24"/>
          <w:szCs w:val="24"/>
        </w:rPr>
      </w:pPr>
      <w:hyperlink r:id="rId7" w:history="1">
        <w:r w:rsidR="00BE525C" w:rsidRPr="00156C2B">
          <w:rPr>
            <w:rStyle w:val="Hyperlink"/>
            <w:rFonts w:ascii="Times New Roman" w:eastAsia="Times New Roman" w:hAnsi="Times New Roman" w:cs="Times New Roman"/>
            <w:sz w:val="24"/>
            <w:szCs w:val="24"/>
          </w:rPr>
          <w:t>SBIR/STTR Helpful Resources</w:t>
        </w:r>
      </w:hyperlink>
    </w:p>
    <w:p w14:paraId="106BCE8C" w14:textId="4CD753BD" w:rsidR="00D16F23" w:rsidRPr="00156C2B" w:rsidRDefault="00643A7F" w:rsidP="0016105A">
      <w:pPr>
        <w:pStyle w:val="ListParagraph"/>
        <w:numPr>
          <w:ilvl w:val="0"/>
          <w:numId w:val="2"/>
        </w:numPr>
        <w:shd w:val="clear" w:color="auto" w:fill="FFFFFF"/>
        <w:spacing w:before="100" w:beforeAutospacing="1" w:after="150" w:line="240" w:lineRule="auto"/>
        <w:rPr>
          <w:rFonts w:ascii="Times New Roman" w:eastAsia="Times New Roman" w:hAnsi="Times New Roman" w:cs="Times New Roman"/>
          <w:color w:val="333333"/>
          <w:sz w:val="24"/>
          <w:szCs w:val="24"/>
        </w:rPr>
      </w:pPr>
      <w:hyperlink r:id="rId8" w:history="1">
        <w:r w:rsidR="00C25373" w:rsidRPr="00156C2B">
          <w:rPr>
            <w:rStyle w:val="Hyperlink"/>
            <w:rFonts w:ascii="Times New Roman" w:eastAsia="Times New Roman" w:hAnsi="Times New Roman" w:cs="Times New Roman"/>
            <w:sz w:val="24"/>
            <w:szCs w:val="24"/>
          </w:rPr>
          <w:t>SBIR/STTR Online Tutorials</w:t>
        </w:r>
      </w:hyperlink>
    </w:p>
    <w:p w14:paraId="012881F0" w14:textId="32306AE9" w:rsidR="007D578E" w:rsidRPr="00156C2B" w:rsidRDefault="00643A7F" w:rsidP="0016105A">
      <w:pPr>
        <w:pStyle w:val="ListParagraph"/>
        <w:numPr>
          <w:ilvl w:val="0"/>
          <w:numId w:val="2"/>
        </w:numPr>
        <w:shd w:val="clear" w:color="auto" w:fill="FFFFFF"/>
        <w:spacing w:before="100" w:beforeAutospacing="1" w:after="150" w:line="240" w:lineRule="auto"/>
        <w:rPr>
          <w:rFonts w:ascii="Times New Roman" w:eastAsia="Times New Roman" w:hAnsi="Times New Roman" w:cs="Times New Roman"/>
          <w:color w:val="333333"/>
          <w:sz w:val="24"/>
          <w:szCs w:val="24"/>
        </w:rPr>
      </w:pPr>
      <w:hyperlink r:id="rId9" w:history="1">
        <w:r w:rsidR="00BB7C2E" w:rsidRPr="00156C2B">
          <w:rPr>
            <w:rStyle w:val="Hyperlink"/>
            <w:rFonts w:ascii="Times New Roman" w:eastAsia="Times New Roman" w:hAnsi="Times New Roman" w:cs="Times New Roman"/>
            <w:sz w:val="24"/>
            <w:szCs w:val="24"/>
          </w:rPr>
          <w:t>NIH SBIR/STTR Just-in-Time (JIT) Procedures</w:t>
        </w:r>
      </w:hyperlink>
    </w:p>
    <w:p w14:paraId="06823E05" w14:textId="2AC008DA" w:rsidR="00BE525C" w:rsidRPr="00156C2B" w:rsidRDefault="00643A7F" w:rsidP="0016105A">
      <w:pPr>
        <w:pStyle w:val="ListParagraph"/>
        <w:numPr>
          <w:ilvl w:val="0"/>
          <w:numId w:val="2"/>
        </w:numPr>
        <w:shd w:val="clear" w:color="auto" w:fill="FFFFFF"/>
        <w:spacing w:before="100" w:beforeAutospacing="1" w:after="150" w:line="240" w:lineRule="auto"/>
        <w:rPr>
          <w:rFonts w:ascii="Times New Roman" w:eastAsia="Times New Roman" w:hAnsi="Times New Roman" w:cs="Times New Roman"/>
          <w:color w:val="333333"/>
          <w:sz w:val="24"/>
          <w:szCs w:val="24"/>
        </w:rPr>
      </w:pPr>
      <w:hyperlink r:id="rId10" w:history="1">
        <w:r w:rsidR="004D1B8C" w:rsidRPr="00156C2B">
          <w:rPr>
            <w:rStyle w:val="Hyperlink"/>
            <w:rFonts w:ascii="Times New Roman" w:eastAsia="Times New Roman" w:hAnsi="Times New Roman" w:cs="Times New Roman"/>
            <w:sz w:val="24"/>
            <w:szCs w:val="24"/>
          </w:rPr>
          <w:t>SBIR/STTR from SBA</w:t>
        </w:r>
      </w:hyperlink>
    </w:p>
    <w:p w14:paraId="0F061E04" w14:textId="77777777" w:rsidR="00BB7C2E" w:rsidRPr="00156C2B" w:rsidRDefault="00BB7C2E" w:rsidP="00BE525C">
      <w:pPr>
        <w:pStyle w:val="ListParagraph"/>
        <w:shd w:val="clear" w:color="auto" w:fill="FFFFFF"/>
        <w:spacing w:before="100" w:beforeAutospacing="1" w:after="150" w:line="240" w:lineRule="auto"/>
        <w:rPr>
          <w:rFonts w:ascii="Times New Roman" w:eastAsia="Times New Roman" w:hAnsi="Times New Roman" w:cs="Times New Roman"/>
          <w:color w:val="333333"/>
          <w:sz w:val="24"/>
          <w:szCs w:val="24"/>
        </w:rPr>
      </w:pPr>
    </w:p>
    <w:p w14:paraId="165EC95B" w14:textId="77777777" w:rsidR="00D16F23" w:rsidRPr="00156C2B" w:rsidRDefault="00D16F23" w:rsidP="00B660AB">
      <w:pPr>
        <w:shd w:val="clear" w:color="auto" w:fill="FFFFFF"/>
        <w:spacing w:before="100" w:beforeAutospacing="1" w:after="150" w:line="240" w:lineRule="auto"/>
        <w:rPr>
          <w:rFonts w:ascii="Times New Roman" w:eastAsia="Times New Roman" w:hAnsi="Times New Roman" w:cs="Times New Roman"/>
          <w:color w:val="333333"/>
          <w:sz w:val="24"/>
          <w:szCs w:val="24"/>
        </w:rPr>
      </w:pPr>
    </w:p>
    <w:p w14:paraId="4DFC785E" w14:textId="77777777" w:rsidR="006B01DE" w:rsidRPr="00156C2B" w:rsidRDefault="006B01DE" w:rsidP="008611BB">
      <w:pPr>
        <w:rPr>
          <w:rFonts w:ascii="Times New Roman" w:hAnsi="Times New Roman" w:cs="Times New Roman"/>
          <w:b/>
          <w:bCs/>
          <w:sz w:val="24"/>
          <w:szCs w:val="24"/>
        </w:rPr>
      </w:pPr>
    </w:p>
    <w:p w14:paraId="12E69FF7" w14:textId="77777777" w:rsidR="00B875B0" w:rsidRPr="00156C2B" w:rsidRDefault="00B875B0" w:rsidP="0038114E">
      <w:pPr>
        <w:jc w:val="center"/>
        <w:rPr>
          <w:rFonts w:ascii="Times New Roman" w:hAnsi="Times New Roman" w:cs="Times New Roman"/>
          <w:sz w:val="24"/>
          <w:szCs w:val="24"/>
        </w:rPr>
      </w:pPr>
    </w:p>
    <w:sectPr w:rsidR="00B875B0" w:rsidRPr="00156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41D95"/>
    <w:multiLevelType w:val="hybridMultilevel"/>
    <w:tmpl w:val="065EA46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15:restartNumberingAfterBreak="0">
    <w:nsid w:val="12DF2204"/>
    <w:multiLevelType w:val="hybridMultilevel"/>
    <w:tmpl w:val="4C82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04601"/>
    <w:multiLevelType w:val="multilevel"/>
    <w:tmpl w:val="D278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4E"/>
    <w:rsid w:val="0012180E"/>
    <w:rsid w:val="00147DF2"/>
    <w:rsid w:val="00156C2B"/>
    <w:rsid w:val="0016105A"/>
    <w:rsid w:val="00182201"/>
    <w:rsid w:val="0031545A"/>
    <w:rsid w:val="0038114E"/>
    <w:rsid w:val="0038520C"/>
    <w:rsid w:val="00387858"/>
    <w:rsid w:val="004303D1"/>
    <w:rsid w:val="004D1B8C"/>
    <w:rsid w:val="0052171F"/>
    <w:rsid w:val="005250C3"/>
    <w:rsid w:val="00643A7F"/>
    <w:rsid w:val="00683609"/>
    <w:rsid w:val="006B01DE"/>
    <w:rsid w:val="006C34CC"/>
    <w:rsid w:val="007109E1"/>
    <w:rsid w:val="007D3781"/>
    <w:rsid w:val="007D578E"/>
    <w:rsid w:val="007E7B24"/>
    <w:rsid w:val="00857590"/>
    <w:rsid w:val="008611BB"/>
    <w:rsid w:val="008D1555"/>
    <w:rsid w:val="00927AF2"/>
    <w:rsid w:val="00A978D0"/>
    <w:rsid w:val="00AA72FB"/>
    <w:rsid w:val="00AB4FA6"/>
    <w:rsid w:val="00AC65D2"/>
    <w:rsid w:val="00AE3A68"/>
    <w:rsid w:val="00AF3871"/>
    <w:rsid w:val="00B60B4D"/>
    <w:rsid w:val="00B660AB"/>
    <w:rsid w:val="00B875B0"/>
    <w:rsid w:val="00BB333E"/>
    <w:rsid w:val="00BB7C2E"/>
    <w:rsid w:val="00BE525C"/>
    <w:rsid w:val="00C25373"/>
    <w:rsid w:val="00C76C0C"/>
    <w:rsid w:val="00D16F23"/>
    <w:rsid w:val="00DA6F90"/>
    <w:rsid w:val="00DB7CF7"/>
    <w:rsid w:val="00F01FAC"/>
    <w:rsid w:val="00F23F88"/>
    <w:rsid w:val="00F438B7"/>
    <w:rsid w:val="00F9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712E"/>
  <w15:chartTrackingRefBased/>
  <w15:docId w15:val="{51B138E6-76BD-4DA6-A37A-ABE42CA5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9E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F23"/>
    <w:pPr>
      <w:ind w:left="720"/>
      <w:contextualSpacing/>
    </w:pPr>
  </w:style>
  <w:style w:type="character" w:styleId="Hyperlink">
    <w:name w:val="Hyperlink"/>
    <w:basedOn w:val="DefaultParagraphFont"/>
    <w:uiPriority w:val="99"/>
    <w:unhideWhenUsed/>
    <w:rsid w:val="0016105A"/>
    <w:rPr>
      <w:color w:val="0563C1" w:themeColor="hyperlink"/>
      <w:u w:val="single"/>
    </w:rPr>
  </w:style>
  <w:style w:type="character" w:styleId="UnresolvedMention">
    <w:name w:val="Unresolved Mention"/>
    <w:basedOn w:val="DefaultParagraphFont"/>
    <w:uiPriority w:val="99"/>
    <w:semiHidden/>
    <w:unhideWhenUsed/>
    <w:rsid w:val="0016105A"/>
    <w:rPr>
      <w:color w:val="605E5C"/>
      <w:shd w:val="clear" w:color="auto" w:fill="E1DFDD"/>
    </w:rPr>
  </w:style>
  <w:style w:type="character" w:styleId="FollowedHyperlink">
    <w:name w:val="FollowedHyperlink"/>
    <w:basedOn w:val="DefaultParagraphFont"/>
    <w:uiPriority w:val="99"/>
    <w:semiHidden/>
    <w:unhideWhenUsed/>
    <w:rsid w:val="00643A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1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ir.gov/tutorials" TargetMode="External"/><Relationship Id="rId3" Type="http://schemas.openxmlformats.org/officeDocument/2006/relationships/settings" Target="settings.xml"/><Relationship Id="rId7" Type="http://schemas.openxmlformats.org/officeDocument/2006/relationships/hyperlink" Target="https://sbir.nih.gov/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sbir.gov" TargetMode="External"/><Relationship Id="rId4" Type="http://schemas.openxmlformats.org/officeDocument/2006/relationships/webSettings" Target="webSettings.xml"/><Relationship Id="rId9" Type="http://schemas.openxmlformats.org/officeDocument/2006/relationships/hyperlink" Target="https://grants.nih.gov/grants/sbir_jitt/story_html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2488</Characters>
  <Application>Microsoft Office Word</Application>
  <DocSecurity>4</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Shamya (NIH/OD) [E]</dc:creator>
  <cp:keywords/>
  <dc:description/>
  <cp:lastModifiedBy>Watts, Keondra (NIH/OD) [E]</cp:lastModifiedBy>
  <cp:revision>2</cp:revision>
  <dcterms:created xsi:type="dcterms:W3CDTF">2021-12-03T15:27:00Z</dcterms:created>
  <dcterms:modified xsi:type="dcterms:W3CDTF">2021-12-03T15:27:00Z</dcterms:modified>
</cp:coreProperties>
</file>